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regolamentazione circol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regolamentazione circol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